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A97" w:rsidRPr="00B240EC" w:rsidRDefault="00783A97" w:rsidP="00B240EC">
      <w:pPr>
        <w:spacing w:after="0"/>
        <w:rPr>
          <w:rFonts w:ascii="Century Gothic" w:hAnsi="Century Gothic"/>
          <w:lang w:val="es-ES"/>
        </w:rPr>
      </w:pPr>
      <w:r w:rsidRPr="00B240EC">
        <w:rPr>
          <w:rFonts w:ascii="Century Gothic" w:hAnsi="Century Gothic"/>
          <w:lang w:val="es-ES"/>
        </w:rPr>
        <w:t>El programa de capacitación es una herramienta mediante la cual se hace la planeación de los cursos y actividades que se realizaran en la planta durante el año, la finalidad la finalidad de dar estas capacitaciones es dar a los trabajadores los conocimientos necesarios para que realicen sus actividades en un entorno seguro y profesional, además de identificar los puntos que se deben de atender para garantizar la respuesta adecuada de los trabajadores en diversas situaciones de emergencia y cotidianas.</w:t>
      </w:r>
    </w:p>
    <w:p w:rsidR="00B240EC" w:rsidRPr="00B240EC" w:rsidRDefault="00B240EC" w:rsidP="00B240EC">
      <w:pPr>
        <w:spacing w:after="0"/>
        <w:jc w:val="both"/>
        <w:rPr>
          <w:rFonts w:ascii="Century Gothic" w:hAnsi="Century Gothic"/>
          <w:lang w:val="es-ES"/>
        </w:rPr>
      </w:pPr>
    </w:p>
    <w:p w:rsidR="00140C9C" w:rsidRPr="00B240EC" w:rsidRDefault="00140C9C" w:rsidP="00B240EC">
      <w:pPr>
        <w:spacing w:after="0"/>
        <w:jc w:val="both"/>
        <w:rPr>
          <w:rFonts w:ascii="Century Gothic" w:hAnsi="Century Gothic"/>
          <w:lang w:val="es-ES"/>
        </w:rPr>
      </w:pPr>
      <w:r w:rsidRPr="00B240EC">
        <w:rPr>
          <w:rFonts w:ascii="Century Gothic" w:hAnsi="Century Gothic"/>
          <w:lang w:val="es-ES"/>
        </w:rPr>
        <w:t xml:space="preserve">A </w:t>
      </w:r>
      <w:r w:rsidR="005F317B" w:rsidRPr="00B240EC">
        <w:rPr>
          <w:rFonts w:ascii="Century Gothic" w:hAnsi="Century Gothic"/>
          <w:lang w:val="es-ES"/>
        </w:rPr>
        <w:t>continuación,</w:t>
      </w:r>
      <w:r w:rsidRPr="00B240EC">
        <w:rPr>
          <w:rFonts w:ascii="Century Gothic" w:hAnsi="Century Gothic"/>
          <w:lang w:val="es-ES"/>
        </w:rPr>
        <w:t xml:space="preserve"> se incluyen los puntos a tomar en cuenta para el desarrollo de las actividades </w:t>
      </w:r>
      <w:r w:rsidR="005F317B" w:rsidRPr="00B240EC">
        <w:rPr>
          <w:rFonts w:ascii="Century Gothic" w:hAnsi="Century Gothic"/>
          <w:lang w:val="es-ES"/>
        </w:rPr>
        <w:t>del personal en su medio ambiente laboral.</w:t>
      </w:r>
    </w:p>
    <w:tbl>
      <w:tblPr>
        <w:tblStyle w:val="Tabladelista3-nfasis2"/>
        <w:tblpPr w:leftFromText="141" w:rightFromText="141" w:vertAnchor="text" w:horzAnchor="margin" w:tblpY="261"/>
        <w:tblW w:w="13041" w:type="dxa"/>
        <w:tblLook w:val="04A0" w:firstRow="1" w:lastRow="0" w:firstColumn="1" w:lastColumn="0" w:noHBand="0" w:noVBand="1"/>
      </w:tblPr>
      <w:tblGrid>
        <w:gridCol w:w="2420"/>
        <w:gridCol w:w="10621"/>
      </w:tblGrid>
      <w:tr w:rsidR="00A30DE5" w:rsidRPr="00B240EC" w:rsidTr="00A30D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20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B240EC" w:rsidRPr="00B240EC" w:rsidRDefault="00A30DE5" w:rsidP="00A30DE5">
            <w:pPr>
              <w:jc w:val="center"/>
              <w:rPr>
                <w:rFonts w:ascii="Century Gothic" w:eastAsia="Times New Roman" w:hAnsi="Century Gothic" w:cs="Calibri"/>
                <w:color w:val="FFFFFF"/>
                <w:lang w:val="es-ES" w:eastAsia="es-ES"/>
              </w:rPr>
            </w:pPr>
            <w:r w:rsidRPr="00B240EC">
              <w:rPr>
                <w:rFonts w:ascii="Century Gothic" w:eastAsia="Times New Roman" w:hAnsi="Century Gothic" w:cs="Calibri"/>
                <w:lang w:val="es-ES" w:eastAsia="es-ES"/>
              </w:rPr>
              <w:t>CAPACITACIÓN</w:t>
            </w:r>
          </w:p>
        </w:tc>
        <w:tc>
          <w:tcPr>
            <w:tcW w:w="10621" w:type="dxa"/>
            <w:tcBorders>
              <w:left w:val="single" w:sz="4" w:space="0" w:color="ED7D31" w:themeColor="accent2"/>
            </w:tcBorders>
            <w:hideMark/>
          </w:tcPr>
          <w:p w:rsidR="00B240EC" w:rsidRPr="00B240EC" w:rsidRDefault="00A30DE5" w:rsidP="00B24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FFFFFF"/>
                <w:lang w:val="es-ES" w:eastAsia="es-ES"/>
              </w:rPr>
            </w:pPr>
            <w:bookmarkStart w:id="0" w:name="_GoBack"/>
            <w:bookmarkEnd w:id="0"/>
            <w:r w:rsidRPr="00B240EC">
              <w:rPr>
                <w:rFonts w:ascii="Century Gothic" w:eastAsia="Times New Roman" w:hAnsi="Century Gothic" w:cs="Calibri"/>
                <w:lang w:val="es-ES" w:eastAsia="es-ES"/>
              </w:rPr>
              <w:t>OBJETIVO</w:t>
            </w:r>
          </w:p>
        </w:tc>
      </w:tr>
      <w:tr w:rsidR="00B240EC" w:rsidRPr="00B240EC" w:rsidTr="00A30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right w:val="single" w:sz="4" w:space="0" w:color="ED7D31" w:themeColor="accent2"/>
            </w:tcBorders>
            <w:hideMark/>
          </w:tcPr>
          <w:p w:rsidR="00B240EC" w:rsidRPr="00B240EC" w:rsidRDefault="00B240EC" w:rsidP="00B240EC">
            <w:pPr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</w:pPr>
            <w:r w:rsidRPr="00B240EC"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  <w:t>Manejo Integral de Residuos</w:t>
            </w:r>
          </w:p>
        </w:tc>
        <w:tc>
          <w:tcPr>
            <w:tcW w:w="10621" w:type="dxa"/>
            <w:tcBorders>
              <w:left w:val="single" w:sz="4" w:space="0" w:color="ED7D31" w:themeColor="accent2"/>
            </w:tcBorders>
            <w:hideMark/>
          </w:tcPr>
          <w:p w:rsidR="00B240EC" w:rsidRPr="00B240EC" w:rsidRDefault="00B240EC" w:rsidP="00B240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</w:pPr>
            <w:r w:rsidRPr="00B240EC"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  <w:t>Realización de ejercicios con el personal de la empresa para una clasificación, manejo y disposición adecuados de residuos.</w:t>
            </w:r>
          </w:p>
        </w:tc>
      </w:tr>
      <w:tr w:rsidR="00B240EC" w:rsidRPr="00B240EC" w:rsidTr="00A30DE5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B240EC" w:rsidRPr="00B240EC" w:rsidRDefault="00B240EC" w:rsidP="00B240EC">
            <w:pPr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</w:pPr>
            <w:r w:rsidRPr="00B240EC"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  <w:t>Identificación de Peligros Laborales</w:t>
            </w:r>
          </w:p>
        </w:tc>
        <w:tc>
          <w:tcPr>
            <w:tcW w:w="10621" w:type="dxa"/>
            <w:tcBorders>
              <w:left w:val="single" w:sz="4" w:space="0" w:color="ED7D31" w:themeColor="accent2"/>
            </w:tcBorders>
            <w:hideMark/>
          </w:tcPr>
          <w:p w:rsidR="00B240EC" w:rsidRPr="00B240EC" w:rsidRDefault="00B240EC" w:rsidP="00B240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</w:pPr>
            <w:r w:rsidRPr="00B240EC"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  <w:t>Conocer las diferentes categorías de riesgo, y aplicar las herramientas adecuadas para la evaluación de los riesgos.</w:t>
            </w:r>
          </w:p>
        </w:tc>
      </w:tr>
      <w:tr w:rsidR="00B240EC" w:rsidRPr="00B240EC" w:rsidTr="00A30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right w:val="single" w:sz="4" w:space="0" w:color="ED7D31" w:themeColor="accent2"/>
            </w:tcBorders>
            <w:hideMark/>
          </w:tcPr>
          <w:p w:rsidR="00B240EC" w:rsidRPr="00B240EC" w:rsidRDefault="00B240EC" w:rsidP="00B240EC">
            <w:pPr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</w:pPr>
            <w:r w:rsidRPr="00B240EC"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  <w:t>Seguridad e Higiene Laboral</w:t>
            </w:r>
          </w:p>
        </w:tc>
        <w:tc>
          <w:tcPr>
            <w:tcW w:w="10621" w:type="dxa"/>
            <w:tcBorders>
              <w:left w:val="single" w:sz="4" w:space="0" w:color="ED7D31" w:themeColor="accent2"/>
            </w:tcBorders>
            <w:hideMark/>
          </w:tcPr>
          <w:p w:rsidR="00B240EC" w:rsidRPr="00B240EC" w:rsidRDefault="00B240EC" w:rsidP="00B240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</w:pPr>
            <w:r w:rsidRPr="00B240EC"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  <w:t>Que el personal conozca los elementos aplicables en su centro de trabajo, para el reconocimiento y control de los riesgos laborales que intervienen en los procesos y actividades de trabajo.</w:t>
            </w:r>
          </w:p>
        </w:tc>
      </w:tr>
      <w:tr w:rsidR="00B240EC" w:rsidRPr="00B240EC" w:rsidTr="00A30DE5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B240EC" w:rsidRPr="00B240EC" w:rsidRDefault="00B240EC" w:rsidP="00B240EC">
            <w:pPr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</w:pPr>
            <w:r w:rsidRPr="00B240EC"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  <w:t>Manejo de Sustancias Químicas</w:t>
            </w:r>
          </w:p>
        </w:tc>
        <w:tc>
          <w:tcPr>
            <w:tcW w:w="10621" w:type="dxa"/>
            <w:tcBorders>
              <w:left w:val="single" w:sz="4" w:space="0" w:color="ED7D31" w:themeColor="accent2"/>
            </w:tcBorders>
            <w:hideMark/>
          </w:tcPr>
          <w:p w:rsidR="00B240EC" w:rsidRPr="00B240EC" w:rsidRDefault="00B240EC" w:rsidP="00B240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</w:pPr>
            <w:r w:rsidRPr="00B240EC"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  <w:t>Establecer condiciones de seguridad para el manejo, transporte y almacenamiento de sustancias químicas peligrosas, para prevenir y proteger la salud de los trabajadores y evitar daños al centro de trabajo.</w:t>
            </w:r>
          </w:p>
        </w:tc>
      </w:tr>
      <w:tr w:rsidR="00B240EC" w:rsidRPr="00B240EC" w:rsidTr="00A30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right w:val="single" w:sz="4" w:space="0" w:color="ED7D31" w:themeColor="accent2"/>
            </w:tcBorders>
            <w:hideMark/>
          </w:tcPr>
          <w:p w:rsidR="00B240EC" w:rsidRPr="00B240EC" w:rsidRDefault="00B240EC" w:rsidP="00B240EC">
            <w:pPr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</w:pPr>
            <w:r w:rsidRPr="00B240EC"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  <w:t>Derrame de Sustancias</w:t>
            </w:r>
          </w:p>
        </w:tc>
        <w:tc>
          <w:tcPr>
            <w:tcW w:w="10621" w:type="dxa"/>
            <w:tcBorders>
              <w:left w:val="single" w:sz="4" w:space="0" w:color="ED7D31" w:themeColor="accent2"/>
            </w:tcBorders>
            <w:hideMark/>
          </w:tcPr>
          <w:p w:rsidR="00B240EC" w:rsidRPr="00B240EC" w:rsidRDefault="00B240EC" w:rsidP="00B240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</w:pPr>
            <w:r w:rsidRPr="00B240EC"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  <w:t>El personal entenderá el procedimiento para prevenir y controlar los derrames de sustancias que puedan tener lugar en sus áreas de trabajo.</w:t>
            </w:r>
          </w:p>
        </w:tc>
      </w:tr>
      <w:tr w:rsidR="00B240EC" w:rsidRPr="00B240EC" w:rsidTr="00A30DE5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B240EC" w:rsidRPr="00B240EC" w:rsidRDefault="00B240EC" w:rsidP="00B240EC">
            <w:pPr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</w:pPr>
            <w:r w:rsidRPr="00B240EC"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  <w:t>Trabajos en Altura</w:t>
            </w:r>
          </w:p>
        </w:tc>
        <w:tc>
          <w:tcPr>
            <w:tcW w:w="10621" w:type="dxa"/>
            <w:tcBorders>
              <w:left w:val="single" w:sz="4" w:space="0" w:color="ED7D31" w:themeColor="accent2"/>
            </w:tcBorders>
            <w:hideMark/>
          </w:tcPr>
          <w:p w:rsidR="00B240EC" w:rsidRPr="00B240EC" w:rsidRDefault="00B240EC" w:rsidP="00B240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</w:pPr>
            <w:r w:rsidRPr="00B240EC"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  <w:t>El personal conocerá los requerimientos mínimos de seguridad para la prevención de riesgos laborales por realización de trabajos en altura.</w:t>
            </w:r>
          </w:p>
        </w:tc>
      </w:tr>
      <w:tr w:rsidR="00B240EC" w:rsidRPr="00B240EC" w:rsidTr="00A30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right w:val="single" w:sz="4" w:space="0" w:color="ED7D31" w:themeColor="accent2"/>
            </w:tcBorders>
            <w:hideMark/>
          </w:tcPr>
          <w:p w:rsidR="00B240EC" w:rsidRPr="00B240EC" w:rsidRDefault="00B240EC" w:rsidP="00B240EC">
            <w:pPr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</w:pPr>
            <w:r w:rsidRPr="00B240EC"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  <w:t>Evacuación, Búsqueda y Rescate</w:t>
            </w:r>
          </w:p>
        </w:tc>
        <w:tc>
          <w:tcPr>
            <w:tcW w:w="10621" w:type="dxa"/>
            <w:tcBorders>
              <w:left w:val="single" w:sz="4" w:space="0" w:color="ED7D31" w:themeColor="accent2"/>
            </w:tcBorders>
            <w:hideMark/>
          </w:tcPr>
          <w:p w:rsidR="00B240EC" w:rsidRPr="00B240EC" w:rsidRDefault="00B240EC" w:rsidP="00B240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</w:pPr>
            <w:r w:rsidRPr="00B240EC"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  <w:t>El personal será capaz de desarrollar las técnicas necesarias para llevar a cabo la evaluación de la empresa, así como la búsqueda y rescate de personal que se encuentre dentro de las instalaciones.</w:t>
            </w:r>
          </w:p>
        </w:tc>
      </w:tr>
      <w:tr w:rsidR="00B240EC" w:rsidRPr="00B240EC" w:rsidTr="00A30DE5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B240EC" w:rsidRPr="00B240EC" w:rsidRDefault="00B240EC" w:rsidP="00B240EC">
            <w:pPr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</w:pPr>
            <w:r w:rsidRPr="00B240EC"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  <w:t>Primeros Auxilios</w:t>
            </w:r>
          </w:p>
        </w:tc>
        <w:tc>
          <w:tcPr>
            <w:tcW w:w="10621" w:type="dxa"/>
            <w:tcBorders>
              <w:left w:val="single" w:sz="4" w:space="0" w:color="ED7D31" w:themeColor="accent2"/>
            </w:tcBorders>
            <w:hideMark/>
          </w:tcPr>
          <w:p w:rsidR="00B240EC" w:rsidRPr="00B240EC" w:rsidRDefault="00B240EC" w:rsidP="00B240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</w:pPr>
            <w:r w:rsidRPr="00B240EC"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  <w:t>Aplicar los procedimientos de primeros auxilios en diversos escenarios, evaluar el escenario del accidente y tomar decisiones que se ejecutaran para salvaguardar la integridad de los compañeros de trabajo.</w:t>
            </w:r>
          </w:p>
        </w:tc>
      </w:tr>
      <w:tr w:rsidR="00B240EC" w:rsidRPr="00B240EC" w:rsidTr="00A30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right w:val="single" w:sz="4" w:space="0" w:color="ED7D31" w:themeColor="accent2"/>
            </w:tcBorders>
            <w:hideMark/>
          </w:tcPr>
          <w:p w:rsidR="00B240EC" w:rsidRPr="00B240EC" w:rsidRDefault="00B240EC" w:rsidP="00B240EC">
            <w:pPr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</w:pPr>
            <w:r w:rsidRPr="00B240EC"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  <w:t>Uso y Manejo de Extintores</w:t>
            </w:r>
          </w:p>
        </w:tc>
        <w:tc>
          <w:tcPr>
            <w:tcW w:w="10621" w:type="dxa"/>
            <w:tcBorders>
              <w:left w:val="single" w:sz="4" w:space="0" w:color="ED7D31" w:themeColor="accent2"/>
            </w:tcBorders>
            <w:hideMark/>
          </w:tcPr>
          <w:p w:rsidR="00B240EC" w:rsidRPr="00B240EC" w:rsidRDefault="00B240EC" w:rsidP="00B240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</w:pPr>
            <w:r w:rsidRPr="00B240EC">
              <w:rPr>
                <w:rFonts w:ascii="Century Gothic" w:eastAsia="Times New Roman" w:hAnsi="Century Gothic" w:cs="Calibri"/>
                <w:color w:val="000000"/>
                <w:lang w:val="es-ES" w:eastAsia="es-ES"/>
              </w:rPr>
              <w:t>Aprender las técnicas apropiadas para el combate de incendios en zonas de trabajo y capacitar al personal en el uso y manejo de extintores para este fin.</w:t>
            </w:r>
          </w:p>
        </w:tc>
      </w:tr>
    </w:tbl>
    <w:p w:rsidR="005F317B" w:rsidRDefault="005F317B" w:rsidP="00B240EC">
      <w:pPr>
        <w:jc w:val="both"/>
        <w:rPr>
          <w:lang w:val="es-ES"/>
        </w:rPr>
      </w:pPr>
    </w:p>
    <w:p w:rsidR="0064312D" w:rsidRDefault="0064312D" w:rsidP="00B240EC">
      <w:pPr>
        <w:jc w:val="both"/>
        <w:rPr>
          <w:lang w:val="es-ES"/>
        </w:rPr>
      </w:pPr>
    </w:p>
    <w:p w:rsidR="00811D09" w:rsidRDefault="00811D09" w:rsidP="00B240EC">
      <w:pPr>
        <w:jc w:val="both"/>
        <w:rPr>
          <w:lang w:val="es-ES"/>
        </w:rPr>
      </w:pPr>
      <w:r w:rsidRPr="00811D09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2357120</wp:posOffset>
                </wp:positionH>
                <wp:positionV relativeFrom="paragraph">
                  <wp:posOffset>8890</wp:posOffset>
                </wp:positionV>
                <wp:extent cx="3476625" cy="1404620"/>
                <wp:effectExtent l="0" t="0" r="9525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D09" w:rsidRPr="00811D09" w:rsidRDefault="00811D09" w:rsidP="00811D09">
                            <w:pPr>
                              <w:jc w:val="center"/>
                              <w:rPr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811D09">
                              <w:rPr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Cronograma</w:t>
                            </w:r>
                            <w:proofErr w:type="spellEnd"/>
                            <w:r w:rsidRPr="00811D09">
                              <w:rPr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</w:t>
                            </w:r>
                            <w:proofErr w:type="spellStart"/>
                            <w:r w:rsidRPr="00811D09">
                              <w:rPr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Capacitación</w:t>
                            </w:r>
                            <w:proofErr w:type="spellEnd"/>
                            <w:r w:rsidRPr="00811D09">
                              <w:rPr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2024 - 2025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5.6pt;margin-top:.7pt;width:273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" stroked="f">
                <v:textbox style="mso-fit-shape-to-text:t">
                  <w:txbxContent>
                    <w:p w:rsidR="00811D09" w:rsidRPr="00811D09" w:rsidRDefault="00811D09" w:rsidP="00811D09">
                      <w:pPr>
                        <w:jc w:val="center"/>
                        <w:rPr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811D09">
                        <w:rPr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Cronograma</w:t>
                      </w:r>
                      <w:proofErr w:type="spellEnd"/>
                      <w:r w:rsidRPr="00811D09">
                        <w:rPr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</w:t>
                      </w:r>
                      <w:proofErr w:type="spellStart"/>
                      <w:r w:rsidRPr="00811D09">
                        <w:rPr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Capacitación</w:t>
                      </w:r>
                      <w:proofErr w:type="spellEnd"/>
                      <w:r w:rsidRPr="00811D09">
                        <w:rPr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2024 - 2025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1D09" w:rsidRDefault="00811D09" w:rsidP="00B240EC">
      <w:pPr>
        <w:jc w:val="both"/>
        <w:rPr>
          <w:lang w:val="es-ES"/>
        </w:rPr>
      </w:pPr>
    </w:p>
    <w:p w:rsidR="00811D09" w:rsidRDefault="00811D09" w:rsidP="00B240EC">
      <w:pPr>
        <w:jc w:val="both"/>
        <w:rPr>
          <w:lang w:val="es-ES"/>
        </w:rPr>
      </w:pPr>
      <w:r w:rsidRPr="00811D09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441944" wp14:editId="408A1714">
                <wp:simplePos x="0" y="0"/>
                <wp:positionH relativeFrom="margin">
                  <wp:posOffset>2386330</wp:posOffset>
                </wp:positionH>
                <wp:positionV relativeFrom="paragraph">
                  <wp:posOffset>47938</wp:posOffset>
                </wp:positionV>
                <wp:extent cx="3476625" cy="1404620"/>
                <wp:effectExtent l="0" t="0" r="952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D09" w:rsidRPr="00811D09" w:rsidRDefault="00811D09" w:rsidP="00811D09">
                            <w:pPr>
                              <w:jc w:val="center"/>
                              <w:rPr>
                                <w:color w:val="000000" w:themeColor="text1"/>
                                <w:sz w:val="30"/>
                                <w:szCs w:val="3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0"/>
                                <w:szCs w:val="3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CONSTRUCTORA INVERMEX, S.A. DE C.V.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441944" id="_x0000_s1027" type="#_x0000_t202" style="position:absolute;left:0;text-align:left;margin-left:187.9pt;margin-top:3.75pt;width:273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" stroked="f">
                <v:textbox style="mso-fit-shape-to-text:t">
                  <w:txbxContent>
                    <w:p w:rsidR="00811D09" w:rsidRPr="00811D09" w:rsidRDefault="00811D09" w:rsidP="00811D09">
                      <w:pPr>
                        <w:jc w:val="center"/>
                        <w:rPr>
                          <w:color w:val="000000" w:themeColor="text1"/>
                          <w:sz w:val="30"/>
                          <w:szCs w:val="3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0"/>
                          <w:szCs w:val="3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CONSTRUCTORA INVERMEX, S.A. DE C.V.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11D09" w:rsidRDefault="00811D09" w:rsidP="00B240EC">
      <w:pPr>
        <w:jc w:val="both"/>
        <w:rPr>
          <w:lang w:val="es-ES"/>
        </w:rPr>
      </w:pPr>
      <w:r w:rsidRPr="00811D09"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103E903A" wp14:editId="4B2FB718">
            <wp:simplePos x="0" y="0"/>
            <wp:positionH relativeFrom="margin">
              <wp:posOffset>-347023</wp:posOffset>
            </wp:positionH>
            <wp:positionV relativeFrom="paragraph">
              <wp:posOffset>673735</wp:posOffset>
            </wp:positionV>
            <wp:extent cx="9043493" cy="1933575"/>
            <wp:effectExtent l="0" t="0" r="571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3493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11D09" w:rsidSect="00B240EC">
      <w:headerReference w:type="default" r:id="rId7"/>
      <w:pgSz w:w="15840" w:h="12240" w:orient="landscape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366" w:rsidRDefault="00C35366" w:rsidP="00B240EC">
      <w:pPr>
        <w:spacing w:after="0" w:line="240" w:lineRule="auto"/>
      </w:pPr>
      <w:r>
        <w:separator/>
      </w:r>
    </w:p>
  </w:endnote>
  <w:endnote w:type="continuationSeparator" w:id="0">
    <w:p w:rsidR="00C35366" w:rsidRDefault="00C35366" w:rsidP="00B24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366" w:rsidRDefault="00C35366" w:rsidP="00B240EC">
      <w:pPr>
        <w:spacing w:after="0" w:line="240" w:lineRule="auto"/>
      </w:pPr>
      <w:r>
        <w:separator/>
      </w:r>
    </w:p>
  </w:footnote>
  <w:footnote w:type="continuationSeparator" w:id="0">
    <w:p w:rsidR="00C35366" w:rsidRDefault="00C35366" w:rsidP="00B24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0EC" w:rsidRDefault="00B240EC">
    <w:pPr>
      <w:pStyle w:val="Encabezado"/>
    </w:pPr>
    <w:r w:rsidRPr="00783A97">
      <w:rPr>
        <w:noProof/>
        <w:lang w:val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7530AA6" wp14:editId="67CC31BB">
              <wp:simplePos x="0" y="0"/>
              <wp:positionH relativeFrom="margin">
                <wp:posOffset>3896360</wp:posOffset>
              </wp:positionH>
              <wp:positionV relativeFrom="margin">
                <wp:posOffset>-489585</wp:posOffset>
              </wp:positionV>
              <wp:extent cx="4352925" cy="40957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2925" cy="409575"/>
                      </a:xfrm>
                      <a:prstGeom prst="rect">
                        <a:avLst/>
                      </a:prstGeom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40EC" w:rsidRPr="00811D09" w:rsidRDefault="00B240EC" w:rsidP="00B240EC">
                          <w:pPr>
                            <w:jc w:val="center"/>
                            <w:rPr>
                              <w:rFonts w:ascii="Century Gothic" w:hAnsi="Century Gothic"/>
                              <w:color w:val="000000" w:themeColor="text1"/>
                              <w:sz w:val="30"/>
                              <w:szCs w:val="30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11D09">
                            <w:rPr>
                              <w:rFonts w:ascii="Century Gothic" w:hAnsi="Century Gothic"/>
                              <w:b/>
                              <w:color w:val="000000" w:themeColor="text1"/>
                              <w:sz w:val="30"/>
                              <w:szCs w:val="30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PROGRAMA DE CAPACITACIÓN </w:t>
                          </w:r>
                          <w:r w:rsidR="00811D09" w:rsidRPr="00811D09">
                            <w:rPr>
                              <w:rFonts w:ascii="Century Gothic" w:hAnsi="Century Gothic"/>
                              <w:b/>
                              <w:color w:val="000000" w:themeColor="text1"/>
                              <w:sz w:val="30"/>
                              <w:szCs w:val="30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2024 - </w:t>
                          </w:r>
                          <w:r w:rsidRPr="00811D09">
                            <w:rPr>
                              <w:rFonts w:ascii="Century Gothic" w:hAnsi="Century Gothic"/>
                              <w:b/>
                              <w:color w:val="000000" w:themeColor="text1"/>
                              <w:sz w:val="30"/>
                              <w:szCs w:val="30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2025</w:t>
                          </w:r>
                          <w:r w:rsidRPr="00811D09">
                            <w:rPr>
                              <w:rFonts w:ascii="Century Gothic" w:hAnsi="Century Gothic"/>
                              <w:color w:val="000000" w:themeColor="text1"/>
                              <w:sz w:val="30"/>
                              <w:szCs w:val="30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30AA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06.8pt;margin-top:-38.55pt;width:342.75pt;height:3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" fillcolor="white [3201]" stroked="f" strokeweight="1pt">
              <v:textbox>
                <w:txbxContent>
                  <w:p w:rsidR="00B240EC" w:rsidRPr="00811D09" w:rsidRDefault="00B240EC" w:rsidP="00B240EC">
                    <w:pPr>
                      <w:jc w:val="center"/>
                      <w:rPr>
                        <w:rFonts w:ascii="Century Gothic" w:hAnsi="Century Gothic"/>
                        <w:color w:val="000000" w:themeColor="text1"/>
                        <w:sz w:val="30"/>
                        <w:szCs w:val="30"/>
                        <w:lang w:val="es-E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11D09">
                      <w:rPr>
                        <w:rFonts w:ascii="Century Gothic" w:hAnsi="Century Gothic"/>
                        <w:b/>
                        <w:color w:val="000000" w:themeColor="text1"/>
                        <w:sz w:val="30"/>
                        <w:szCs w:val="30"/>
                        <w:lang w:val="es-E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PROGRAMA DE CAPACITACIÓN </w:t>
                    </w:r>
                    <w:r w:rsidR="00811D09" w:rsidRPr="00811D09">
                      <w:rPr>
                        <w:rFonts w:ascii="Century Gothic" w:hAnsi="Century Gothic"/>
                        <w:b/>
                        <w:color w:val="000000" w:themeColor="text1"/>
                        <w:sz w:val="30"/>
                        <w:szCs w:val="30"/>
                        <w:lang w:val="es-E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2024 - </w:t>
                    </w:r>
                    <w:r w:rsidRPr="00811D09">
                      <w:rPr>
                        <w:rFonts w:ascii="Century Gothic" w:hAnsi="Century Gothic"/>
                        <w:b/>
                        <w:color w:val="000000" w:themeColor="text1"/>
                        <w:sz w:val="30"/>
                        <w:szCs w:val="30"/>
                        <w:lang w:val="es-E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2025</w:t>
                    </w:r>
                    <w:r w:rsidRPr="00811D09">
                      <w:rPr>
                        <w:rFonts w:ascii="Century Gothic" w:hAnsi="Century Gothic"/>
                        <w:color w:val="000000" w:themeColor="text1"/>
                        <w:sz w:val="30"/>
                        <w:szCs w:val="30"/>
                        <w:lang w:val="es-E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10029825" cy="775335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5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97"/>
    <w:rsid w:val="00140C9C"/>
    <w:rsid w:val="00153E94"/>
    <w:rsid w:val="001F4083"/>
    <w:rsid w:val="005F317B"/>
    <w:rsid w:val="0064312D"/>
    <w:rsid w:val="0077308D"/>
    <w:rsid w:val="00783A97"/>
    <w:rsid w:val="00811D09"/>
    <w:rsid w:val="00A30DE5"/>
    <w:rsid w:val="00B14B1B"/>
    <w:rsid w:val="00B240EC"/>
    <w:rsid w:val="00C3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97AD7"/>
  <w15:chartTrackingRefBased/>
  <w15:docId w15:val="{5BA653D1-D6EE-46D2-8EF3-FF4ECBF0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3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5">
    <w:name w:val="List Table 3 Accent 5"/>
    <w:basedOn w:val="Tablanormal"/>
    <w:uiPriority w:val="48"/>
    <w:rsid w:val="005F317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B240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0EC"/>
  </w:style>
  <w:style w:type="paragraph" w:styleId="Piedepgina">
    <w:name w:val="footer"/>
    <w:basedOn w:val="Normal"/>
    <w:link w:val="PiedepginaCar"/>
    <w:uiPriority w:val="99"/>
    <w:unhideWhenUsed/>
    <w:rsid w:val="00B240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0EC"/>
  </w:style>
  <w:style w:type="table" w:styleId="Tabladelista3-nfasis2">
    <w:name w:val="List Table 3 Accent 2"/>
    <w:basedOn w:val="Tablanormal"/>
    <w:uiPriority w:val="48"/>
    <w:rsid w:val="00A30DE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Lupis</dc:creator>
  <cp:keywords/>
  <dc:description/>
  <cp:lastModifiedBy>Lupis</cp:lastModifiedBy>
  <cp:revision>5</cp:revision>
  <cp:lastPrinted>2025-04-23T21:22:00Z</cp:lastPrinted>
  <dcterms:created xsi:type="dcterms:W3CDTF">2025-04-23T20:25:00Z</dcterms:created>
  <dcterms:modified xsi:type="dcterms:W3CDTF">2025-04-23T21:24:00Z</dcterms:modified>
</cp:coreProperties>
</file>